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rPr>
      </w:pPr>
      <w:bookmarkStart w:id="0" w:name="_GoBack"/>
      <w:bookmarkEnd w:id="0"/>
    </w:p>
    <w:p>
      <w:pPr>
        <w:jc w:val="center"/>
        <w:rPr>
          <w:rFonts w:ascii="ＭＳ 明朝" w:hAnsi="ＭＳ 明朝" w:cs="Times New Roman"/>
          <w:sz w:val="28"/>
          <w:szCs w:val="28"/>
        </w:rPr>
      </w:pPr>
      <w:r>
        <w:rPr>
          <w:rFonts w:ascii="ＭＳ 明朝" w:hAnsi="ＭＳ 明朝" w:cs="ＭＳ 明朝" w:hint="eastAsia"/>
          <w:sz w:val="28"/>
          <w:szCs w:val="28"/>
        </w:rPr>
        <w:t>時間単位の年次有給休暇に関する協定書</w:t>
      </w:r>
    </w:p>
    <w:p>
      <w:pPr>
        <w:rPr>
          <w:rFonts w:ascii="ＭＳ 明朝" w:hAnsi="ＭＳ 明朝"/>
        </w:rPr>
      </w:pPr>
    </w:p>
    <w:p>
      <w:pPr>
        <w:ind w:right="-1" w:firstLineChars="135" w:firstLine="283"/>
        <w:rPr>
          <w:rFonts w:ascii="ＭＳ 明朝" w:hAnsi="ＭＳ 明朝" w:cs="Times New Roman"/>
        </w:rPr>
      </w:pPr>
      <w:r>
        <w:rPr>
          <w:rFonts w:ascii="ＭＳ 明朝" w:hAnsi="ＭＳ 明朝" w:cs="ＭＳ 明朝" w:hint="eastAsia"/>
        </w:rPr>
        <w:t>株式会社○○と従業員代表○○○○は、年次有給休暇を時間単位で付与することに関し、以下のとおり協定する。</w:t>
      </w:r>
    </w:p>
    <w:p>
      <w:pPr>
        <w:ind w:left="210" w:hangingChars="100" w:hanging="210"/>
        <w:rPr>
          <w:rFonts w:ascii="ＭＳ 明朝" w:hAnsi="ＭＳ 明朝" w:cs="Times New Roman"/>
        </w:rPr>
      </w:pPr>
    </w:p>
    <w:p>
      <w:pPr>
        <w:rPr>
          <w:rFonts w:ascii="ＭＳ 明朝" w:hAnsi="ＭＳ 明朝" w:cs="Times New Roman"/>
        </w:rPr>
      </w:pPr>
      <w:r>
        <w:rPr>
          <w:rFonts w:ascii="ＭＳ 明朝" w:hAnsi="ＭＳ 明朝" w:cs="ＭＳ 明朝" w:hint="eastAsia"/>
        </w:rPr>
        <w:t>（対</w:t>
      </w:r>
      <w:r>
        <w:rPr>
          <w:rFonts w:ascii="ＭＳ 明朝" w:hAnsi="ＭＳ 明朝" w:cs="ＭＳ 明朝"/>
        </w:rPr>
        <w:t xml:space="preserve"> </w:t>
      </w:r>
      <w:r>
        <w:rPr>
          <w:rFonts w:ascii="ＭＳ 明朝" w:hAnsi="ＭＳ 明朝" w:cs="ＭＳ 明朝" w:hint="eastAsia"/>
        </w:rPr>
        <w:t>象</w:t>
      </w:r>
      <w:r>
        <w:rPr>
          <w:rFonts w:ascii="ＭＳ 明朝" w:hAnsi="ＭＳ 明朝" w:cs="ＭＳ 明朝"/>
        </w:rPr>
        <w:t xml:space="preserve"> </w:t>
      </w:r>
      <w:r>
        <w:rPr>
          <w:rFonts w:ascii="ＭＳ 明朝" w:hAnsi="ＭＳ 明朝" w:cs="ＭＳ 明朝" w:hint="eastAsia"/>
        </w:rPr>
        <w:t>者）</w:t>
      </w:r>
    </w:p>
    <w:p>
      <w:pPr>
        <w:pStyle w:val="a6"/>
        <w:ind w:leftChars="0" w:left="630" w:hangingChars="300" w:hanging="630"/>
        <w:rPr>
          <w:rFonts w:ascii="ＭＳ 明朝" w:hAnsi="ＭＳ 明朝" w:cs="Times New Roman"/>
        </w:rPr>
      </w:pPr>
      <w:r>
        <w:rPr>
          <w:rFonts w:ascii="ＭＳ 明朝" w:hAnsi="ＭＳ 明朝" w:cs="ＭＳ 明朝" w:hint="eastAsia"/>
        </w:rPr>
        <w:t>第１条　年次有給休暇を時間単位で取得することができる従業員は、パートタイマーを除く従業員のうち、次の部門の者とする。</w:t>
      </w:r>
    </w:p>
    <w:p>
      <w:pPr>
        <w:pStyle w:val="a6"/>
        <w:ind w:leftChars="0" w:left="210" w:firstLineChars="300" w:firstLine="630"/>
        <w:rPr>
          <w:rFonts w:ascii="ＭＳ 明朝" w:hAnsi="ＭＳ 明朝" w:cs="Times New Roman"/>
        </w:rPr>
      </w:pPr>
      <w:r>
        <w:rPr>
          <w:rFonts w:ascii="ＭＳ 明朝" w:hAnsi="ＭＳ 明朝" w:cs="ＭＳ 明朝" w:hint="eastAsia"/>
        </w:rPr>
        <w:t>①　○○○</w:t>
      </w:r>
    </w:p>
    <w:p>
      <w:pPr>
        <w:pStyle w:val="a6"/>
        <w:ind w:leftChars="0" w:left="210" w:firstLineChars="300" w:firstLine="630"/>
        <w:rPr>
          <w:rFonts w:ascii="ＭＳ 明朝" w:hAnsi="ＭＳ 明朝" w:cs="Times New Roman"/>
        </w:rPr>
      </w:pPr>
      <w:r>
        <w:rPr>
          <w:rFonts w:ascii="ＭＳ 明朝" w:hAnsi="ＭＳ 明朝" w:cs="ＭＳ 明朝" w:hint="eastAsia"/>
        </w:rPr>
        <w:t>②　○○○</w:t>
      </w:r>
    </w:p>
    <w:p>
      <w:pPr>
        <w:pStyle w:val="a6"/>
        <w:ind w:leftChars="0" w:left="210" w:firstLineChars="300" w:firstLine="630"/>
        <w:rPr>
          <w:rFonts w:ascii="ＭＳ 明朝" w:hAnsi="ＭＳ 明朝" w:cs="Times New Roman"/>
        </w:rPr>
      </w:pPr>
      <w:r>
        <w:rPr>
          <w:rFonts w:ascii="ＭＳ 明朝" w:hAnsi="ＭＳ 明朝" w:cs="ＭＳ 明朝" w:hint="eastAsia"/>
        </w:rPr>
        <w:t>③　○○○</w:t>
      </w:r>
    </w:p>
    <w:p>
      <w:pPr>
        <w:spacing w:line="120" w:lineRule="exact"/>
        <w:ind w:left="210" w:hangingChars="100" w:hanging="210"/>
        <w:rPr>
          <w:rFonts w:ascii="ＭＳ 明朝" w:hAnsi="ＭＳ 明朝" w:cs="Times New Roman"/>
        </w:rPr>
      </w:pPr>
    </w:p>
    <w:p>
      <w:pPr>
        <w:rPr>
          <w:rFonts w:ascii="ＭＳ 明朝" w:hAnsi="ＭＳ 明朝" w:cs="Times New Roman"/>
        </w:rPr>
      </w:pPr>
      <w:r>
        <w:rPr>
          <w:rFonts w:ascii="ＭＳ 明朝" w:hAnsi="ＭＳ 明朝" w:cs="ＭＳ 明朝" w:hint="eastAsia"/>
        </w:rPr>
        <w:t>（日数の上限）</w:t>
      </w:r>
    </w:p>
    <w:p>
      <w:pPr>
        <w:ind w:left="630" w:hangingChars="300" w:hanging="630"/>
        <w:rPr>
          <w:rFonts w:ascii="ＭＳ 明朝" w:hAnsi="ＭＳ 明朝" w:cs="Times New Roman"/>
        </w:rPr>
      </w:pPr>
      <w:r>
        <w:rPr>
          <w:rFonts w:ascii="ＭＳ 明朝" w:hAnsi="ＭＳ 明朝" w:cs="ＭＳ 明朝" w:hint="eastAsia"/>
        </w:rPr>
        <w:t>第２条　年次有給休暇を時間単位で取得することができる日数は、各年度において各従業員に付与されている年次有給休暇（前年度未消化の年次有給休暇を含む。）のうち、５日以内とする。</w:t>
      </w:r>
    </w:p>
    <w:p>
      <w:pPr>
        <w:spacing w:line="120" w:lineRule="exact"/>
        <w:ind w:left="210" w:hangingChars="100" w:hanging="210"/>
        <w:rPr>
          <w:rFonts w:ascii="ＭＳ 明朝" w:hAnsi="ＭＳ 明朝" w:cs="Times New Roman"/>
        </w:rPr>
      </w:pPr>
    </w:p>
    <w:p>
      <w:pPr>
        <w:rPr>
          <w:rFonts w:ascii="ＭＳ 明朝" w:hAnsi="ＭＳ 明朝" w:cs="Times New Roman"/>
        </w:rPr>
      </w:pPr>
      <w:r>
        <w:rPr>
          <w:rFonts w:ascii="ＭＳ 明朝" w:hAnsi="ＭＳ 明朝" w:cs="ＭＳ 明朝" w:hint="eastAsia"/>
        </w:rPr>
        <w:t>（１日分の年次有給休暇に相当する時間単位年休）</w:t>
      </w:r>
    </w:p>
    <w:p>
      <w:pPr>
        <w:ind w:left="630" w:hangingChars="300" w:hanging="630"/>
        <w:jc w:val="left"/>
        <w:rPr>
          <w:rFonts w:ascii="ＭＳ 明朝" w:hAnsi="ＭＳ 明朝" w:cs="Times New Roman"/>
        </w:rPr>
      </w:pPr>
      <w:r>
        <w:rPr>
          <w:rFonts w:ascii="ＭＳ 明朝" w:hAnsi="ＭＳ 明朝" w:cs="ＭＳ 明朝" w:hint="eastAsia"/>
        </w:rPr>
        <w:t>第３条　年次有給休暇を時間単位で取得する場合は、１日分の年次有給休暇に相当する時間数は８時間（所定労働時間）とする。ただし、契約社員等で１日の所定労働時間が個別の契約による従業員は、個別の契約で定めた所定労働時間とする。</w:t>
      </w:r>
    </w:p>
    <w:p>
      <w:pPr>
        <w:spacing w:line="120" w:lineRule="exact"/>
        <w:ind w:left="210" w:hangingChars="100" w:hanging="210"/>
        <w:rPr>
          <w:rFonts w:ascii="ＭＳ 明朝" w:hAnsi="ＭＳ 明朝" w:cs="Times New Roman"/>
        </w:rPr>
      </w:pPr>
    </w:p>
    <w:p>
      <w:pPr>
        <w:ind w:left="210" w:hangingChars="100" w:hanging="210"/>
        <w:rPr>
          <w:rFonts w:ascii="ＭＳ 明朝" w:hAnsi="ＭＳ 明朝" w:cs="Times New Roman"/>
        </w:rPr>
      </w:pPr>
      <w:r>
        <w:rPr>
          <w:rFonts w:ascii="ＭＳ 明朝" w:hAnsi="ＭＳ 明朝" w:cs="ＭＳ 明朝" w:hint="eastAsia"/>
        </w:rPr>
        <w:t>（取得単位）</w:t>
      </w:r>
    </w:p>
    <w:p>
      <w:pPr>
        <w:rPr>
          <w:rFonts w:ascii="ＭＳ 明朝" w:hAnsi="ＭＳ 明朝" w:cs="Times New Roman"/>
        </w:rPr>
      </w:pPr>
      <w:r>
        <w:rPr>
          <w:rFonts w:ascii="ＭＳ 明朝" w:hAnsi="ＭＳ 明朝" w:cs="ＭＳ 明朝" w:hint="eastAsia"/>
        </w:rPr>
        <w:t>第４条　年次有給休暇を時間単位で取得する場合は、○時間単位で取得するものとする。</w:t>
      </w:r>
    </w:p>
    <w:p>
      <w:pPr>
        <w:spacing w:line="120" w:lineRule="exact"/>
        <w:rPr>
          <w:rFonts w:ascii="ＭＳ 明朝" w:hAnsi="ＭＳ 明朝" w:cs="Times New Roman"/>
        </w:rPr>
      </w:pPr>
    </w:p>
    <w:p>
      <w:pPr>
        <w:rPr>
          <w:rFonts w:ascii="ＭＳ 明朝" w:hAnsi="ＭＳ 明朝" w:cs="Times New Roman"/>
        </w:rPr>
      </w:pPr>
      <w:r>
        <w:rPr>
          <w:rFonts w:ascii="ＭＳ 明朝" w:hAnsi="ＭＳ 明朝" w:cs="ＭＳ 明朝" w:hint="eastAsia"/>
        </w:rPr>
        <w:t>（取得手続）</w:t>
      </w:r>
    </w:p>
    <w:p>
      <w:pPr>
        <w:ind w:left="630" w:hangingChars="300" w:hanging="630"/>
        <w:rPr>
          <w:rFonts w:ascii="ＭＳ 明朝" w:hAnsi="ＭＳ 明朝" w:cs="Times New Roman"/>
        </w:rPr>
      </w:pPr>
      <w:r>
        <w:rPr>
          <w:rFonts w:ascii="ＭＳ 明朝" w:hAnsi="ＭＳ 明朝" w:cs="ＭＳ 明朝" w:hint="eastAsia"/>
        </w:rPr>
        <w:t>第５条　従業員が年次有給休暇を時間単位で取得する場合は、取得しようとする日の○労働日前までに所定の申請書を所属長に提出することにより、申請するものとする。</w:t>
      </w:r>
    </w:p>
    <w:p>
      <w:pPr>
        <w:spacing w:line="120" w:lineRule="exact"/>
        <w:ind w:left="840" w:hangingChars="400" w:hanging="840"/>
        <w:rPr>
          <w:rFonts w:ascii="ＭＳ 明朝" w:hAnsi="ＭＳ 明朝" w:cs="Times New Roman"/>
        </w:rPr>
      </w:pPr>
    </w:p>
    <w:p>
      <w:pPr>
        <w:pStyle w:val="Default"/>
        <w:ind w:left="840" w:hangingChars="400" w:hanging="840"/>
        <w:rPr>
          <w:rFonts w:ascii="ＭＳ 明朝" w:eastAsia="ＭＳ 明朝" w:hAnsi="ＭＳ 明朝" w:cs="Times New Roman"/>
          <w:sz w:val="21"/>
          <w:szCs w:val="21"/>
        </w:rPr>
      </w:pPr>
      <w:r>
        <w:rPr>
          <w:rFonts w:ascii="ＭＳ 明朝" w:eastAsia="ＭＳ 明朝" w:hAnsi="ＭＳ 明朝" w:cs="ＭＳ 明朝" w:hint="eastAsia"/>
          <w:sz w:val="21"/>
          <w:szCs w:val="21"/>
        </w:rPr>
        <w:t>（有効期間）</w:t>
      </w:r>
    </w:p>
    <w:p>
      <w:pPr>
        <w:pStyle w:val="Default"/>
        <w:ind w:left="630" w:hangingChars="300" w:hanging="630"/>
        <w:rPr>
          <w:rFonts w:ascii="ＭＳ 明朝" w:eastAsia="ＭＳ 明朝" w:hAnsi="ＭＳ 明朝" w:cs="Times New Roman"/>
          <w:sz w:val="21"/>
          <w:szCs w:val="21"/>
        </w:rPr>
      </w:pPr>
      <w:r>
        <w:rPr>
          <w:rFonts w:ascii="ＭＳ 明朝" w:eastAsia="ＭＳ 明朝" w:hAnsi="ＭＳ 明朝" w:cs="ＭＳ 明朝" w:hint="eastAsia"/>
          <w:sz w:val="21"/>
          <w:szCs w:val="21"/>
        </w:rPr>
        <w:t>第６条　本協定の有効期間は、平成○年○月○日から１年間とする。ただし、有効期間満了日の１か月前までに本協定当事者のいずれからも反対の意思表示がないときは、有効期間を１年間延長するものとし、以降も同様とする。</w:t>
      </w:r>
    </w:p>
    <w:p>
      <w:pPr>
        <w:rPr>
          <w:rFonts w:ascii="ＭＳ 明朝" w:hAnsi="ＭＳ 明朝"/>
        </w:rPr>
      </w:pPr>
    </w:p>
    <w:p>
      <w:pPr>
        <w:rPr>
          <w:rFonts w:ascii="ＭＳ 明朝" w:hAnsi="ＭＳ 明朝"/>
        </w:rPr>
      </w:pPr>
    </w:p>
    <w:p>
      <w:pPr>
        <w:rPr>
          <w:rFonts w:ascii="ＭＳ 明朝" w:hAnsi="ＭＳ 明朝"/>
        </w:rPr>
      </w:pPr>
    </w:p>
    <w:p>
      <w:pPr>
        <w:ind w:left="210"/>
        <w:rPr>
          <w:rFonts w:ascii="ＭＳ 明朝" w:hAnsi="ＭＳ 明朝" w:cs="ＭＳ 明朝"/>
        </w:rPr>
      </w:pPr>
      <w:r>
        <w:rPr>
          <w:rFonts w:ascii="ＭＳ 明朝" w:hAnsi="ＭＳ 明朝" w:cs="ＭＳ 明朝" w:hint="eastAsia"/>
        </w:rPr>
        <w:t>平成○年○月○日</w:t>
      </w:r>
    </w:p>
    <w:p>
      <w:pPr>
        <w:rPr>
          <w:rFonts w:ascii="ＭＳ 明朝" w:hAnsi="ＭＳ 明朝"/>
        </w:rPr>
      </w:pPr>
    </w:p>
    <w:p>
      <w:pPr>
        <w:ind w:leftChars="2430" w:left="5103" w:firstLine="1"/>
        <w:rPr>
          <w:rFonts w:ascii="ＭＳ 明朝" w:hAnsi="ＭＳ 明朝" w:cs="ＭＳ 明朝"/>
        </w:rPr>
      </w:pPr>
      <w:r>
        <w:rPr>
          <w:rFonts w:ascii="ＭＳ 明朝" w:hAnsi="ＭＳ 明朝" w:cs="ＭＳ 明朝" w:hint="eastAsia"/>
        </w:rPr>
        <w:t>株式会社　○○</w:t>
      </w:r>
    </w:p>
    <w:p>
      <w:pPr>
        <w:ind w:leftChars="2430" w:left="5103" w:firstLine="1"/>
        <w:rPr>
          <w:rFonts w:ascii="ＭＳ 明朝" w:hAnsi="ＭＳ 明朝" w:cs="Times New Roman"/>
          <w:lang w:eastAsia="zh-TW"/>
        </w:rPr>
      </w:pPr>
      <w:r>
        <w:rPr>
          <w:rFonts w:ascii="ＭＳ 明朝" w:hAnsi="ＭＳ 明朝" w:cs="ＭＳ 明朝" w:hint="eastAsia"/>
          <w:lang w:eastAsia="zh-TW"/>
        </w:rPr>
        <w:t xml:space="preserve">代表取締役　</w:t>
      </w:r>
      <w:r>
        <w:rPr>
          <w:rFonts w:ascii="ＭＳ 明朝" w:hAnsi="ＭＳ 明朝" w:cs="ＭＳ 明朝" w:hint="eastAsia"/>
        </w:rPr>
        <w:t>○○</w:t>
      </w:r>
      <w:r>
        <w:rPr>
          <w:rFonts w:ascii="ＭＳ 明朝" w:hAnsi="ＭＳ 明朝" w:cs="ＭＳ 明朝" w:hint="eastAsia"/>
          <w:lang w:eastAsia="zh-TW"/>
        </w:rPr>
        <w:t xml:space="preserve">　</w:t>
      </w:r>
      <w:r>
        <w:rPr>
          <w:rFonts w:ascii="ＭＳ 明朝" w:hAnsi="ＭＳ 明朝" w:cs="ＭＳ 明朝" w:hint="eastAsia"/>
        </w:rPr>
        <w:t>○○</w:t>
      </w:r>
      <w:r>
        <w:rPr>
          <w:rFonts w:ascii="ＭＳ 明朝" w:hAnsi="ＭＳ 明朝" w:cs="ＭＳ 明朝" w:hint="eastAsia"/>
          <w:lang w:eastAsia="zh-TW"/>
        </w:rPr>
        <w:t xml:space="preserve">　　　</w:t>
      </w:r>
      <w:r>
        <w:rPr>
          <w:rFonts w:ascii="ＭＳ 明朝" w:hAnsi="ＭＳ 明朝" w:cs="ＭＳ 明朝" w:hint="eastAsia"/>
        </w:rPr>
        <w:t>印</w:t>
      </w:r>
    </w:p>
    <w:p>
      <w:pPr>
        <w:ind w:leftChars="2430" w:left="5103" w:firstLine="1"/>
        <w:rPr>
          <w:rFonts w:ascii="ＭＳ 明朝" w:hAnsi="ＭＳ 明朝" w:cs="Times New Roman"/>
          <w:lang w:eastAsia="zh-TW"/>
        </w:rPr>
      </w:pPr>
      <w:r>
        <w:rPr>
          <w:rFonts w:ascii="ＭＳ 明朝" w:hAnsi="ＭＳ 明朝" w:cs="ＭＳ 明朝" w:hint="eastAsia"/>
          <w:lang w:eastAsia="zh-TW"/>
        </w:rPr>
        <w:t>従業員代表　○○　○○　　　印</w:t>
      </w:r>
    </w:p>
    <w:p>
      <w:pPr>
        <w:rPr>
          <w:rFonts w:ascii="ＭＳ 明朝" w:hAnsi="ＭＳ 明朝" w:cs="Times New Roman"/>
        </w:rPr>
      </w:pPr>
    </w:p>
    <w:sectPr>
      <w:pgSz w:w="11906" w:h="16838" w:code="9"/>
      <w:pgMar w:top="1134" w:right="1701" w:bottom="1134" w:left="170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rPr>
          <w:rFonts w:cs="Times New Roman"/>
        </w:rPr>
      </w:pPr>
      <w:r>
        <w:rPr>
          <w:rFonts w:cs="Times New Roman"/>
        </w:rPr>
        <w:separator/>
      </w:r>
    </w:p>
  </w:footnote>
  <w:footnote w:type="continuationSeparator" w:id="0">
    <w:p>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C3AA5"/>
    <w:multiLevelType w:val="hybridMultilevel"/>
    <w:tmpl w:val="438CDE46"/>
    <w:lvl w:ilvl="0" w:tplc="41E0C0FE">
      <w:start w:val="5"/>
      <w:numFmt w:val="decimalFullWidth"/>
      <w:lvlText w:val="第%1条"/>
      <w:lvlJc w:val="left"/>
      <w:pPr>
        <w:tabs>
          <w:tab w:val="num" w:pos="840"/>
        </w:tabs>
        <w:ind w:left="840" w:hanging="84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59E728F7"/>
    <w:multiLevelType w:val="hybridMultilevel"/>
    <w:tmpl w:val="0440459C"/>
    <w:lvl w:ilvl="0" w:tplc="50228D4C">
      <w:start w:val="1"/>
      <w:numFmt w:val="decimalFullWidth"/>
      <w:lvlText w:val="第%1条"/>
      <w:lvlJc w:val="left"/>
      <w:pPr>
        <w:tabs>
          <w:tab w:val="num" w:pos="840"/>
        </w:tabs>
        <w:ind w:left="840" w:hanging="84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62325FCC"/>
    <w:multiLevelType w:val="hybridMultilevel"/>
    <w:tmpl w:val="CDC21570"/>
    <w:lvl w:ilvl="0" w:tplc="B50C2722">
      <w:start w:val="6"/>
      <w:numFmt w:val="decimalFullWidth"/>
      <w:lvlText w:val="第%1条"/>
      <w:lvlJc w:val="left"/>
      <w:pPr>
        <w:tabs>
          <w:tab w:val="num" w:pos="840"/>
        </w:tabs>
        <w:ind w:left="840" w:hanging="84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643D4CD8"/>
    <w:multiLevelType w:val="hybridMultilevel"/>
    <w:tmpl w:val="F4BA4A98"/>
    <w:lvl w:ilvl="0" w:tplc="8B7A4E3E">
      <w:start w:val="1"/>
      <w:numFmt w:val="decimal"/>
      <w:lvlText w:val="第%1条"/>
      <w:lvlJc w:val="left"/>
      <w:pPr>
        <w:ind w:left="825" w:hanging="825"/>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nsid w:val="6FEA27B2"/>
    <w:multiLevelType w:val="hybridMultilevel"/>
    <w:tmpl w:val="DAC8A592"/>
    <w:lvl w:ilvl="0" w:tplc="E4C4F684">
      <w:start w:val="3"/>
      <w:numFmt w:val="decimalFullWidth"/>
      <w:lvlText w:val="第%1条"/>
      <w:lvlJc w:val="left"/>
      <w:pPr>
        <w:tabs>
          <w:tab w:val="num" w:pos="840"/>
        </w:tabs>
        <w:ind w:left="840" w:hanging="84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B147FD-9D83-47C8-AD88-23C61B1D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Century" w:eastAsia="ＭＳ 明朝" w:hAnsi="Century" w:cs="Century"/>
      <w:sz w:val="24"/>
      <w:szCs w:val="24"/>
    </w:rPr>
  </w:style>
  <w:style w:type="character" w:styleId="a5">
    <w:name w:val="page number"/>
    <w:basedOn w:val="a0"/>
    <w:uiPriority w:val="99"/>
    <w:rPr>
      <w:rFonts w:cs="Times New Roman"/>
    </w:rPr>
  </w:style>
  <w:style w:type="paragraph" w:styleId="a6">
    <w:name w:val="List Paragraph"/>
    <w:basedOn w:val="a"/>
    <w:uiPriority w:val="99"/>
    <w:qFormat/>
    <w:pPr>
      <w:ind w:leftChars="400" w:left="840"/>
    </w:pPr>
  </w:style>
  <w:style w:type="paragraph" w:customStyle="1" w:styleId="Default">
    <w:name w:val="Default"/>
    <w:uiPriority w:val="99"/>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Century" w:eastAsia="ＭＳ 明朝" w:hAnsi="Century" w:cs="Century"/>
      <w:sz w:val="24"/>
      <w:szCs w:val="24"/>
    </w:rPr>
  </w:style>
  <w:style w:type="paragraph" w:styleId="a9">
    <w:name w:val="Date"/>
    <w:basedOn w:val="a"/>
    <w:next w:val="a"/>
    <w:link w:val="aa"/>
    <w:uiPriority w:val="99"/>
  </w:style>
  <w:style w:type="character" w:customStyle="1" w:styleId="aa">
    <w:name w:val="日付 (文字)"/>
    <w:basedOn w:val="a0"/>
    <w:link w:val="a9"/>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時間単位の年次有給休暇に関する労使協定書</vt:lpstr>
    </vt:vector>
  </TitlesOfParts>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